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50A" w:rsidRPr="0037650A" w:rsidRDefault="0037650A" w:rsidP="0037650A">
      <w:pPr>
        <w:jc w:val="center"/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 xml:space="preserve">Как быстро выучить таблицу умножения. </w:t>
      </w:r>
    </w:p>
    <w:p w:rsidR="0037650A" w:rsidRPr="0037650A" w:rsidRDefault="0037650A" w:rsidP="00376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Нам таблица умножения не кажется чем-то очень сложным, но вот для ребенка как раз наоборот. Взрослым надо немного помочь своему школьнику упростить задачу и сделать её изучение более интересным.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Сейчас таблицу умножения учат во втором классе, и часто задают ее учить летом. Если ваш ребенок не выучил до сих пор, наши советы помогут быстро и в игровой форме выучить таблицу умножения.</w:t>
      </w:r>
    </w:p>
    <w:p w:rsidR="0037650A" w:rsidRPr="0037650A" w:rsidRDefault="0037650A" w:rsidP="003765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История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А вы никогда не задумывались, кто же придумал таблицу умножения?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Многие называют таблицу умножения «Таблицей Пифагора». И думают, что Пифагор и был ее основателем, но прямых доказательств этому нет. Мнения ученых разделились.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В школе первая таблица умножения была введена в средневековой Англии, перемножались числа до 12. И сохранилась в таком виде до сегодняшнего дня. Кстати, в Индии таблица включает в себя числа до 20.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Самая старая таблица умножения (до 10) была найдена при раскопках в Китае возрастом примерно 305 г. до н.э. Также в Японии при раскопках нашли фрагмент дощечки с записями умножения чисел.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Но есть еще версия, что родом таблица умножения из Месопотамии. На раскопках древнего Вавилона нашли табличку возрастом около 4000 лет с шестидесятеричной системой исчисления.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В России таблица появилась благодаря математику Леонтию Филипповичу Магницкому, в 1707 году.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BCB4BB0" wp14:editId="01236334">
            <wp:extent cx="4072349" cy="2828925"/>
            <wp:effectExtent l="0" t="0" r="4445" b="0"/>
            <wp:docPr id="15" name="Рисунок 15" descr="Древние дощечки с изображением таблицы умно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ревние дощечки с изображением таблицы умножения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49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Древние дощечки с изображением таблицы умножения.</w:t>
      </w:r>
    </w:p>
    <w:p w:rsidR="0037650A" w:rsidRPr="0037650A" w:rsidRDefault="0037650A" w:rsidP="003765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С чего начать и как учить. Советы для родителей: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-объясните, что умножение нужно для того чтобы упростить и ускорить вычисления, дети должны понимать зачем вообще её нужно учить;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 повесьте таблицу умножения на видное место в комнате ребенка;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 объясните принцип: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Например: 2×4 это то же самое, что 2+2+2+2 или 7×3 это то же самое, что 7+7+7 и т.д.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 покажите закономерности таблицы;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 познакомьте ребенка с таблицей Пифагора и ее устройством. При перемножении чисел на их пересечении получается правильный ответ;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 учите по не многу;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 чаще повторяйте по порядку и вразнобой;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 не заставляйте ребенка, постарайтесь увлечь;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 не ругайте, если что-то не получается, возможно ребенку нужно чуть больше времени для запоминания, проявите терпение;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 хвалите ребенка за успехи;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 xml:space="preserve">- применяйте умножение на практике. Например, у вас дома есть коробка конфет состоящая из 3х рядов и в каждом ряду по 5 конфет. Как можно </w:t>
      </w:r>
      <w:r w:rsidRPr="0037650A">
        <w:rPr>
          <w:rFonts w:ascii="Times New Roman" w:hAnsi="Times New Roman" w:cs="Times New Roman"/>
          <w:sz w:val="28"/>
          <w:szCs w:val="28"/>
        </w:rPr>
        <w:lastRenderedPageBreak/>
        <w:t>быстро посчитать все конфеты? Конечно, поможет таблица умножения 3×5=15.</w:t>
      </w:r>
    </w:p>
    <w:p w:rsidR="0037650A" w:rsidRPr="0037650A" w:rsidRDefault="0037650A" w:rsidP="003765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Выявляем закономерности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100 в 28 примеров.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В таблице умножения 100 примеров, ребёнку кажется, что это очень много и можно учить это все лето. Но 100 примеров можно сократить до 36, и поможет в этом таблица Пифагора.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5A16136" wp14:editId="5B1B2B9C">
            <wp:extent cx="4546600" cy="3409950"/>
            <wp:effectExtent l="0" t="0" r="6350" b="0"/>
            <wp:docPr id="14" name="Рисунок 14" descr="1 из 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из 1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br/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Предложите детям самостоятельно заполнить таблицу Пифагора: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C64E08E" wp14:editId="05077C1C">
            <wp:extent cx="5715000" cy="5695950"/>
            <wp:effectExtent l="0" t="0" r="0" b="0"/>
            <wp:docPr id="13" name="Рисунок 13" descr="1 из 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из 1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br/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Ребенку несложно будет ее заполнить, даже если он еще не знаком с умножением.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30ED75" wp14:editId="6F124637">
            <wp:extent cx="3661056" cy="1609725"/>
            <wp:effectExtent l="0" t="0" r="0" b="0"/>
            <wp:docPr id="12" name="Рисунок 12" descr="1 из 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из 1&#10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56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Заполнив таблицу, можно увидеть закономерности. Например, что числа повторяются. И применив переместительное свойство умножения (это значит, что 5×8 это то же самое, что 8×5), можно сократить таблицу до 55 примеров. Также видим, что: при умножении на 1, остаётся тоже число, при умножении на 2 увеличивается вдвое, при умножении на 10, в конце появляется ноль. И в итоге нужно запоминать не 100, а 28 примеров.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Ещё закономерности: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 все ответы в примерах умножения на 5 заканчиваются на 5 (если нечетное 7×5=35) или 0 (если четное 6×5=30).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 при умножении на 4, удваиваем дважды число. Например: 8×4, значит 8+8=16 и 16+16=32.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 при умножении на 9, можно применить следующую закономерность: умножать на 10 легко, просто добавляем 0, 4×10=40, а при умножении на 9 ответ меньше на то число, на которое умножаем 40-4=36, следовательно, 4×9=36.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- ответы в примерах умножения на 5 меньше в два раза, чем на 10. Например: 8×10=80, а 8×5=40.</w:t>
      </w:r>
    </w:p>
    <w:p w:rsidR="0037650A" w:rsidRPr="0037650A" w:rsidRDefault="0037650A" w:rsidP="003765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Как ещё можно выучить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 xml:space="preserve">С точки зрения психологии люди делятся на </w:t>
      </w:r>
      <w:proofErr w:type="spellStart"/>
      <w:r w:rsidRPr="0037650A">
        <w:rPr>
          <w:rFonts w:ascii="Times New Roman" w:hAnsi="Times New Roman" w:cs="Times New Roman"/>
          <w:sz w:val="28"/>
          <w:szCs w:val="28"/>
        </w:rPr>
        <w:t>аудиалов</w:t>
      </w:r>
      <w:proofErr w:type="spellEnd"/>
      <w:r w:rsidRPr="0037650A">
        <w:rPr>
          <w:rFonts w:ascii="Times New Roman" w:hAnsi="Times New Roman" w:cs="Times New Roman"/>
          <w:sz w:val="28"/>
          <w:szCs w:val="28"/>
        </w:rPr>
        <w:t xml:space="preserve"> (хорошо запоминают при помощи слуха), </w:t>
      </w:r>
      <w:proofErr w:type="spellStart"/>
      <w:r w:rsidRPr="0037650A">
        <w:rPr>
          <w:rFonts w:ascii="Times New Roman" w:hAnsi="Times New Roman" w:cs="Times New Roman"/>
          <w:sz w:val="28"/>
          <w:szCs w:val="28"/>
        </w:rPr>
        <w:t>визуалов</w:t>
      </w:r>
      <w:proofErr w:type="spellEnd"/>
      <w:r w:rsidRPr="0037650A">
        <w:rPr>
          <w:rFonts w:ascii="Times New Roman" w:hAnsi="Times New Roman" w:cs="Times New Roman"/>
          <w:sz w:val="28"/>
          <w:szCs w:val="28"/>
        </w:rPr>
        <w:t xml:space="preserve"> (запоминают при помощи зрительного образа) и </w:t>
      </w:r>
      <w:proofErr w:type="spellStart"/>
      <w:r w:rsidRPr="0037650A">
        <w:rPr>
          <w:rFonts w:ascii="Times New Roman" w:hAnsi="Times New Roman" w:cs="Times New Roman"/>
          <w:sz w:val="28"/>
          <w:szCs w:val="28"/>
        </w:rPr>
        <w:t>кинестетиков</w:t>
      </w:r>
      <w:proofErr w:type="spellEnd"/>
      <w:r w:rsidRPr="0037650A">
        <w:rPr>
          <w:rFonts w:ascii="Times New Roman" w:hAnsi="Times New Roman" w:cs="Times New Roman"/>
          <w:sz w:val="28"/>
          <w:szCs w:val="28"/>
        </w:rPr>
        <w:t xml:space="preserve"> (запоминают при помощи ощущений, чувств</w:t>
      </w:r>
      <w:proofErr w:type="gramStart"/>
      <w:r w:rsidRPr="0037650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37650A">
        <w:rPr>
          <w:rFonts w:ascii="Times New Roman" w:hAnsi="Times New Roman" w:cs="Times New Roman"/>
          <w:sz w:val="28"/>
          <w:szCs w:val="28"/>
        </w:rPr>
        <w:t>. Понаблюдайте за своим ребенком и поймете, какой способ ему больше подходит.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650A">
        <w:rPr>
          <w:rFonts w:ascii="Times New Roman" w:hAnsi="Times New Roman" w:cs="Times New Roman"/>
          <w:b/>
          <w:bCs/>
          <w:sz w:val="28"/>
          <w:szCs w:val="28"/>
        </w:rPr>
        <w:t>Аудиалы</w:t>
      </w:r>
      <w:proofErr w:type="spellEnd"/>
      <w:r w:rsidRPr="0037650A">
        <w:rPr>
          <w:rFonts w:ascii="Times New Roman" w:hAnsi="Times New Roman" w:cs="Times New Roman"/>
          <w:sz w:val="28"/>
          <w:szCs w:val="28"/>
        </w:rPr>
        <w:t>: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1.Стихотворения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B1CAC56" wp14:editId="060C1891">
            <wp:extent cx="3450098" cy="2647950"/>
            <wp:effectExtent l="0" t="0" r="0" b="0"/>
            <wp:docPr id="11" name="Рисунок 11" descr="https://avatars.mds.yandex.net/get-zen_doc/1328418/pub_5d700a9dc31e4900adc748c3_5d769f9e05fd9800ad7d449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328418/pub_5d700a9dc31e4900adc748c3_5d769f9e05fd9800ad7d449b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98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2. Детские песенки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650A">
        <w:rPr>
          <w:rFonts w:ascii="Times New Roman" w:hAnsi="Times New Roman" w:cs="Times New Roman"/>
          <w:b/>
          <w:bCs/>
          <w:sz w:val="28"/>
          <w:szCs w:val="28"/>
        </w:rPr>
        <w:t>Визуалы</w:t>
      </w:r>
      <w:proofErr w:type="spellEnd"/>
      <w:r w:rsidRPr="0037650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1. Обучающие мультфильмы.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2. Яркие таблицы на стене с рисунками и числами.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17246E" wp14:editId="27DD5AD1">
            <wp:extent cx="5884484" cy="4133850"/>
            <wp:effectExtent l="0" t="0" r="2540" b="0"/>
            <wp:docPr id="10" name="Рисунок 10" descr="https://avatars.mds.yandex.net/get-zen_doc/242954/pub_5d700a9dc31e4900adc748c3_5d76a40f1febd400ac931fd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242954/pub_5d700a9dc31e4900adc748c3_5d76a40f1febd400ac931fdd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05" cy="413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3.Таблица умножения в раскрасках.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1F1C902" wp14:editId="63B93DB2">
            <wp:extent cx="5320856" cy="7086600"/>
            <wp:effectExtent l="0" t="0" r="0" b="0"/>
            <wp:docPr id="9" name="Рисунок 9" descr="https://avatars.mds.yandex.net/get-zen_doc/1221393/pub_5d700a9dc31e4900adc748c3_5d76a47ba06eaf00add3afe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221393/pub_5d700a9dc31e4900adc748c3_5d76a47ba06eaf00add3afe1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56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650A">
        <w:rPr>
          <w:rFonts w:ascii="Times New Roman" w:hAnsi="Times New Roman" w:cs="Times New Roman"/>
          <w:b/>
          <w:bCs/>
          <w:sz w:val="28"/>
          <w:szCs w:val="28"/>
        </w:rPr>
        <w:t>Кинестетики</w:t>
      </w:r>
      <w:proofErr w:type="spellEnd"/>
      <w:r w:rsidRPr="0037650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37650A">
        <w:rPr>
          <w:rFonts w:ascii="Times New Roman" w:hAnsi="Times New Roman" w:cs="Times New Roman"/>
          <w:sz w:val="28"/>
          <w:szCs w:val="28"/>
        </w:rPr>
        <w:t>Изучать таблицу умножения можно с помощью </w:t>
      </w:r>
      <w:r w:rsidRPr="0037650A">
        <w:rPr>
          <w:rFonts w:ascii="Times New Roman" w:hAnsi="Times New Roman" w:cs="Times New Roman"/>
          <w:b/>
          <w:bCs/>
          <w:sz w:val="28"/>
          <w:szCs w:val="28"/>
        </w:rPr>
        <w:t>карточек </w:t>
      </w:r>
      <w:r w:rsidRPr="0037650A">
        <w:rPr>
          <w:rFonts w:ascii="Times New Roman" w:hAnsi="Times New Roman" w:cs="Times New Roman"/>
          <w:sz w:val="28"/>
          <w:szCs w:val="28"/>
        </w:rPr>
        <w:t>с изображенными на них цифрами. Дети сами могут составлять из них примеры.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480CC20" wp14:editId="6C23C821">
            <wp:extent cx="4453247" cy="2571750"/>
            <wp:effectExtent l="0" t="0" r="5080" b="0"/>
            <wp:docPr id="8" name="Рисунок 8" descr="https://avatars.mds.yandex.net/get-zen_doc/1888829/pub_5d700a9dc31e4900adc748c3_5d76a4d0e6e8ef00ae5bbc6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888829/pub_5d700a9dc31e4900adc748c3_5d76a4d0e6e8ef00ae5bbc63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47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2.Изучение на пальцах.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 xml:space="preserve">Таблица умножения на 9 (как раз в мультфильме про </w:t>
      </w:r>
      <w:proofErr w:type="spellStart"/>
      <w:r w:rsidRPr="0037650A"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 w:rsidRPr="0037650A">
        <w:rPr>
          <w:rFonts w:ascii="Times New Roman" w:hAnsi="Times New Roman" w:cs="Times New Roman"/>
          <w:sz w:val="28"/>
          <w:szCs w:val="28"/>
        </w:rPr>
        <w:t xml:space="preserve"> показан этот способ)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1. Держим руки перед собой, ладони смотрят вниз.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 xml:space="preserve">2. Представляем, что у каждого пальца есть свой номер. </w:t>
      </w:r>
      <w:proofErr w:type="gramStart"/>
      <w:r w:rsidRPr="0037650A">
        <w:rPr>
          <w:rFonts w:ascii="Times New Roman" w:hAnsi="Times New Roman" w:cs="Times New Roman"/>
          <w:sz w:val="28"/>
          <w:szCs w:val="28"/>
        </w:rPr>
        <w:t>Мизинец на левой руке будет первым, на правой 10, остальные по порядку.</w:t>
      </w:r>
      <w:proofErr w:type="gramEnd"/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3. Пробуем умножать на примеры: 5×9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Загибаем палец, который мысленно был у вас пятым.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4. Число пальцев до загнутого пальца показывает десятки в ответе, в нашем случае это 4 пальца = 40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5. Количество пальцев справа покажет единицы. В нашем случае это 5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6. 40+5=45 и 5×9=45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3C19865" wp14:editId="25001EA7">
            <wp:extent cx="4298318" cy="2676525"/>
            <wp:effectExtent l="0" t="0" r="6985" b="0"/>
            <wp:docPr id="7" name="Рисунок 7" descr="https://avatars.mds.yandex.net/get-zen_doc/1888987/pub_5d700a9dc31e4900adc748c3_5d76a598027a1500ae5142b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888987/pub_5d700a9dc31e4900adc748c3_5d76a598027a1500ae5142b0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8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 xml:space="preserve">Учим таблицу умножения с помощью </w:t>
      </w:r>
      <w:proofErr w:type="spellStart"/>
      <w:r w:rsidRPr="0037650A">
        <w:rPr>
          <w:rFonts w:ascii="Times New Roman" w:hAnsi="Times New Roman" w:cs="Times New Roman"/>
          <w:b/>
          <w:bCs/>
          <w:sz w:val="28"/>
          <w:szCs w:val="28"/>
        </w:rPr>
        <w:t>лего</w:t>
      </w:r>
      <w:proofErr w:type="spellEnd"/>
      <w:r w:rsidRPr="0037650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A4BCD8" wp14:editId="1AED6B96">
            <wp:extent cx="3857625" cy="3152775"/>
            <wp:effectExtent l="0" t="0" r="9525" b="9525"/>
            <wp:docPr id="6" name="Рисунок 6" descr="https://avatars.mds.yandex.net/get-zen_doc/1581919/pub_5d700a9dc31e4900adc748c3_5d769d9f74f1bc00ad79c4a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1581919/pub_5d700a9dc31e4900adc748c3_5d769d9f74f1bc00ad79c4aa/scale_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Метод древних славян: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45070D" wp14:editId="702C41FB">
            <wp:extent cx="5753100" cy="3238500"/>
            <wp:effectExtent l="0" t="0" r="0" b="0"/>
            <wp:docPr id="5" name="Рисунок 5" descr="https://avatars.mds.yandex.net/get-zen_doc/1578609/pub_5d700a9dc31e4900adc748c3_5d76a5b9e4f39f00af2a7b8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578609/pub_5d700a9dc31e4900adc748c3_5d76a5b9e4f39f00af2a7b86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Игры для запоминания и закрепления таблицы умножения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1. Битва прямоугольников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Материалы: 2 ручки разных цветов (можно взять фломастеры или карандаши), 2 игровых кубика, лист бумаги в клеточку.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Игра предназначена для 2х человек. Первый кидает кубики и рисует на листе бумаги квадрат или прямоугольник. Их стороны равны числам на кубиках. Например, кубики выпали 4 и 7, то рисуем прямоугольник с одной стороной 4, другой 7 и т.д. В середине каждой фигуры нужно писать площадь получившейся фигуры (или сколько клеточек она занимает), в нашем случае 4×7=28. Начинать надо из верхнего угла. Далее кидает кубики противник и начинает заполнять свое поле уже с противоположного угла.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После следующего хода получившаяся фигура должна касаться своей предыдущей хотя бы одной стороной. Если фигура не помещается в оставшееся свободное поле, то игрок пропускает ход. Выигрывает тот, кто займет больше место на листе.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CEC263A" wp14:editId="3A837C93">
            <wp:extent cx="4152900" cy="3200400"/>
            <wp:effectExtent l="0" t="0" r="0" b="0"/>
            <wp:docPr id="4" name="Рисунок 4" descr="https://avatars.mds.yandex.net/get-zen_doc/1892973/pub_5d700a9dc31e4900adc748c3_5d7779f6bc251400adcd71d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892973/pub_5d700a9dc31e4900adc748c3_5d7779f6bc251400adcd71d7/scale_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37650A">
        <w:rPr>
          <w:rFonts w:ascii="Times New Roman" w:hAnsi="Times New Roman" w:cs="Times New Roman"/>
          <w:b/>
          <w:bCs/>
          <w:sz w:val="28"/>
          <w:szCs w:val="28"/>
        </w:rPr>
        <w:t>Бродилка</w:t>
      </w:r>
      <w:proofErr w:type="spellEnd"/>
      <w:r w:rsidRPr="0037650A">
        <w:rPr>
          <w:rFonts w:ascii="Times New Roman" w:hAnsi="Times New Roman" w:cs="Times New Roman"/>
          <w:b/>
          <w:bCs/>
          <w:sz w:val="28"/>
          <w:szCs w:val="28"/>
        </w:rPr>
        <w:t xml:space="preserve"> с удвоением.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 xml:space="preserve">Правила игры сохраняются, как и для обычной </w:t>
      </w:r>
      <w:proofErr w:type="spellStart"/>
      <w:r w:rsidRPr="0037650A">
        <w:rPr>
          <w:rFonts w:ascii="Times New Roman" w:hAnsi="Times New Roman" w:cs="Times New Roman"/>
          <w:sz w:val="28"/>
          <w:szCs w:val="28"/>
        </w:rPr>
        <w:t>бродилки</w:t>
      </w:r>
      <w:proofErr w:type="spellEnd"/>
      <w:r w:rsidRPr="0037650A">
        <w:rPr>
          <w:rFonts w:ascii="Times New Roman" w:hAnsi="Times New Roman" w:cs="Times New Roman"/>
          <w:sz w:val="28"/>
          <w:szCs w:val="28"/>
        </w:rPr>
        <w:t>, только ходы удваиваются. И дети постепенно запоминают умножение и на 2.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3. Карточки.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>Материалы: небольшие карточки с написанными на них примерами без ответов.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7650A">
        <w:rPr>
          <w:rFonts w:ascii="Times New Roman" w:hAnsi="Times New Roman" w:cs="Times New Roman"/>
          <w:sz w:val="28"/>
          <w:szCs w:val="28"/>
        </w:rPr>
        <w:t>Перемешайте карточки и пусть ребенок вытаскивает</w:t>
      </w:r>
      <w:proofErr w:type="gramEnd"/>
      <w:r w:rsidRPr="0037650A">
        <w:rPr>
          <w:rFonts w:ascii="Times New Roman" w:hAnsi="Times New Roman" w:cs="Times New Roman"/>
          <w:sz w:val="28"/>
          <w:szCs w:val="28"/>
        </w:rPr>
        <w:t xml:space="preserve"> по одной. Отвечает правильно, кладет ее в сторону, </w:t>
      </w:r>
      <w:proofErr w:type="gramStart"/>
      <w:r w:rsidRPr="0037650A">
        <w:rPr>
          <w:rFonts w:ascii="Times New Roman" w:hAnsi="Times New Roman" w:cs="Times New Roman"/>
          <w:sz w:val="28"/>
          <w:szCs w:val="28"/>
        </w:rPr>
        <w:t>отвечает неправильно возвращает</w:t>
      </w:r>
      <w:proofErr w:type="gramEnd"/>
      <w:r w:rsidRPr="0037650A">
        <w:rPr>
          <w:rFonts w:ascii="Times New Roman" w:hAnsi="Times New Roman" w:cs="Times New Roman"/>
          <w:sz w:val="28"/>
          <w:szCs w:val="28"/>
        </w:rPr>
        <w:t xml:space="preserve"> обратно. Если игроков двое, можно устроить соревнование, кто больше наберет карточек с правильными ответами, тот победил.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4EF6D5" wp14:editId="2D6024A5">
            <wp:extent cx="1905000" cy="1704975"/>
            <wp:effectExtent l="0" t="0" r="0" b="9525"/>
            <wp:docPr id="3" name="Рисунок 3" descr="https://avatars.mds.yandex.net/get-zen_doc/916951/pub_5d700a9dc31e4900adc748c3_5d777aad32335400aec0f90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916951/pub_5d700a9dc31e4900adc748c3_5d777aad32335400aec0f904/scale_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4. "Наоборот".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lastRenderedPageBreak/>
        <w:t>Понадобятся также карточки, но вместо примеров пишем на них ответы. Ребенок должен назвать все примеры ответом, на которые будет это число. Например, 40 4×10, 8×5.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5. "Кружочки - крестики"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 xml:space="preserve">Материалы: 2 листа бумаги, 2 ручки, 2 </w:t>
      </w:r>
      <w:proofErr w:type="gramStart"/>
      <w:r w:rsidRPr="0037650A">
        <w:rPr>
          <w:rFonts w:ascii="Times New Roman" w:hAnsi="Times New Roman" w:cs="Times New Roman"/>
          <w:sz w:val="28"/>
          <w:szCs w:val="28"/>
        </w:rPr>
        <w:t>игральных</w:t>
      </w:r>
      <w:proofErr w:type="gramEnd"/>
      <w:r w:rsidRPr="0037650A">
        <w:rPr>
          <w:rFonts w:ascii="Times New Roman" w:hAnsi="Times New Roman" w:cs="Times New Roman"/>
          <w:sz w:val="28"/>
          <w:szCs w:val="28"/>
        </w:rPr>
        <w:t xml:space="preserve"> кубика.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 xml:space="preserve">Расчертить лист бумаги на секции, в каждой секции будет записываться один ход. Игроки кидают кубики по очереди. Первый кубик </w:t>
      </w:r>
      <w:proofErr w:type="gramStart"/>
      <w:r w:rsidRPr="0037650A">
        <w:rPr>
          <w:rFonts w:ascii="Times New Roman" w:hAnsi="Times New Roman" w:cs="Times New Roman"/>
          <w:sz w:val="28"/>
          <w:szCs w:val="28"/>
        </w:rPr>
        <w:t>показывает</w:t>
      </w:r>
      <w:proofErr w:type="gramEnd"/>
      <w:r w:rsidRPr="0037650A">
        <w:rPr>
          <w:rFonts w:ascii="Times New Roman" w:hAnsi="Times New Roman" w:cs="Times New Roman"/>
          <w:sz w:val="28"/>
          <w:szCs w:val="28"/>
        </w:rPr>
        <w:t xml:space="preserve"> сколько кружков необходимо нарисовать, а второй количество крестиков в этих кружках.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6A8A8F" wp14:editId="7E5267C3">
            <wp:extent cx="4095750" cy="3200400"/>
            <wp:effectExtent l="0" t="0" r="0" b="0"/>
            <wp:docPr id="2" name="Рисунок 2" descr="https://avatars.mds.yandex.net/get-zen_doc/1658056/pub_5d700a9dc31e4900adc748c3_5d777d0c118d7f00adb1281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658056/pub_5d700a9dc31e4900adc748c3_5d777d0c118d7f00adb12816/scale_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b/>
          <w:bCs/>
          <w:sz w:val="28"/>
          <w:szCs w:val="28"/>
        </w:rPr>
        <w:t>6. "Веселые таблицы"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 xml:space="preserve">Материалы: фишки (пуговицы, </w:t>
      </w:r>
      <w:proofErr w:type="spellStart"/>
      <w:r w:rsidRPr="0037650A">
        <w:rPr>
          <w:rFonts w:ascii="Times New Roman" w:hAnsi="Times New Roman" w:cs="Times New Roman"/>
          <w:sz w:val="28"/>
          <w:szCs w:val="28"/>
        </w:rPr>
        <w:t>цв</w:t>
      </w:r>
      <w:proofErr w:type="gramStart"/>
      <w:r w:rsidRPr="0037650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37650A">
        <w:rPr>
          <w:rFonts w:ascii="Times New Roman" w:hAnsi="Times New Roman" w:cs="Times New Roman"/>
          <w:sz w:val="28"/>
          <w:szCs w:val="28"/>
        </w:rPr>
        <w:t>умага</w:t>
      </w:r>
      <w:proofErr w:type="spellEnd"/>
      <w:r w:rsidRPr="0037650A">
        <w:rPr>
          <w:rFonts w:ascii="Times New Roman" w:hAnsi="Times New Roman" w:cs="Times New Roman"/>
          <w:sz w:val="28"/>
          <w:szCs w:val="28"/>
        </w:rPr>
        <w:t xml:space="preserve"> и т.д.), таблицы с числами.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t xml:space="preserve">Количество игроков от 2х человек. Каждому игроку выдается по 10 фишек (у каждого свой цвет). Посередине кладем карточку с числами (они получаются при умножении до 12). Первый игрок кидает кубики, полученные числа складывает и умножает на 3. И на полученное число ставит свою фишку. Далее следующий игрок проделывает те же действия. Если игрок попадает на фишку соперника, чужая фишка "выбивается". Если на </w:t>
      </w:r>
      <w:proofErr w:type="gramStart"/>
      <w:r w:rsidRPr="0037650A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37650A">
        <w:rPr>
          <w:rFonts w:ascii="Times New Roman" w:hAnsi="Times New Roman" w:cs="Times New Roman"/>
          <w:sz w:val="28"/>
          <w:szCs w:val="28"/>
        </w:rPr>
        <w:t xml:space="preserve"> же, то этот номер считается "заблокированным". И если попасть на него в третий раз, игрок пропускает ход, даже если эти фишки свои. Побеждает тот, у кого быстрее закончились фишки.</w:t>
      </w:r>
    </w:p>
    <w:p w:rsidR="0037650A" w:rsidRPr="0037650A" w:rsidRDefault="0037650A" w:rsidP="0037650A">
      <w:pPr>
        <w:rPr>
          <w:rFonts w:ascii="Times New Roman" w:hAnsi="Times New Roman" w:cs="Times New Roman"/>
          <w:sz w:val="28"/>
          <w:szCs w:val="28"/>
        </w:rPr>
      </w:pPr>
      <w:r w:rsidRPr="003765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A639F8C" wp14:editId="1AEC9381">
            <wp:extent cx="1895475" cy="2400300"/>
            <wp:effectExtent l="0" t="0" r="9525" b="0"/>
            <wp:docPr id="1" name="Рисунок 1" descr="https://avatars.mds.yandex.net/get-zen_doc/1887828/pub_5d700a9dc31e4900adc748c3_5d778055fc69ab00aec9183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1887828/pub_5d700a9dc31e4900adc748c3_5d778055fc69ab00aec9183a/scale_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0A" w:rsidRPr="0037650A" w:rsidRDefault="0037650A" w:rsidP="0037650A">
      <w:pPr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37650A">
        <w:rPr>
          <w:rFonts w:ascii="Times New Roman" w:hAnsi="Times New Roman" w:cs="Times New Roman"/>
          <w:bCs/>
          <w:sz w:val="28"/>
          <w:szCs w:val="28"/>
        </w:rPr>
        <w:t>Как видите, существует много способов выучить таблицу умножения легко. Прежде чем его выбрать подумайте, что будет интересней вашему ребенку. Проявите терпение и понимание к вашему маленькому школьнику!</w:t>
      </w:r>
    </w:p>
    <w:bookmarkEnd w:id="0"/>
    <w:p w:rsidR="00B60BF6" w:rsidRPr="0037650A" w:rsidRDefault="00B60BF6">
      <w:pPr>
        <w:rPr>
          <w:rFonts w:ascii="Times New Roman" w:hAnsi="Times New Roman" w:cs="Times New Roman"/>
          <w:sz w:val="28"/>
          <w:szCs w:val="28"/>
        </w:rPr>
      </w:pPr>
    </w:p>
    <w:sectPr w:rsidR="00B60BF6" w:rsidRPr="00376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636"/>
    <w:rsid w:val="00322636"/>
    <w:rsid w:val="0037650A"/>
    <w:rsid w:val="00B6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650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6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650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6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4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6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1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27701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91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57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01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283556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30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14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79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21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682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33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083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056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59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958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85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5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8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51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8377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68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250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1485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37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0286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383444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7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0171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94406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46277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56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73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9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62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75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7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63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34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0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67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4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6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67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25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09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12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75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1141</Words>
  <Characters>6505</Characters>
  <Application>Microsoft Office Word</Application>
  <DocSecurity>0</DocSecurity>
  <Lines>54</Lines>
  <Paragraphs>15</Paragraphs>
  <ScaleCrop>false</ScaleCrop>
  <Company/>
  <LinksUpToDate>false</LinksUpToDate>
  <CharactersWithSpaces>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</dc:creator>
  <cp:keywords/>
  <dc:description/>
  <cp:lastModifiedBy>iren</cp:lastModifiedBy>
  <cp:revision>3</cp:revision>
  <dcterms:created xsi:type="dcterms:W3CDTF">2020-08-04T03:15:00Z</dcterms:created>
  <dcterms:modified xsi:type="dcterms:W3CDTF">2020-08-04T03:20:00Z</dcterms:modified>
</cp:coreProperties>
</file>